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5199A" w14:textId="77777777" w:rsidR="003E3B3A" w:rsidRPr="001A7AE6" w:rsidRDefault="00730A26" w:rsidP="000B4678">
      <w:pPr>
        <w:jc w:val="center"/>
        <w:outlineLvl w:val="0"/>
        <w:rPr>
          <w:rFonts w:ascii="Academy Engraved LET" w:hAnsi="Academy Engraved LET"/>
          <w:sz w:val="96"/>
          <w:szCs w:val="96"/>
        </w:rPr>
      </w:pPr>
      <w:r w:rsidRPr="001A7AE6">
        <w:rPr>
          <w:rFonts w:ascii="Academy Engraved LET" w:hAnsi="Academy Engraved LET"/>
          <w:sz w:val="96"/>
          <w:szCs w:val="96"/>
        </w:rPr>
        <w:t>Clarinet Sextet</w:t>
      </w:r>
    </w:p>
    <w:p w14:paraId="27B423C1" w14:textId="77777777" w:rsidR="001A7AE6" w:rsidRPr="009D30A4" w:rsidRDefault="007A08A1" w:rsidP="001A7AE6">
      <w:pPr>
        <w:jc w:val="center"/>
        <w:outlineLvl w:val="0"/>
        <w:rPr>
          <w:rFonts w:ascii="Academy Engraved LET" w:hAnsi="Academy Engraved LET"/>
          <w:sz w:val="44"/>
          <w:szCs w:val="44"/>
        </w:rPr>
      </w:pPr>
      <w:r w:rsidRPr="009D30A4">
        <w:rPr>
          <w:rFonts w:ascii="Academy Engraved LET" w:hAnsi="Academy Engraved LET"/>
          <w:sz w:val="44"/>
          <w:szCs w:val="44"/>
        </w:rPr>
        <w:t xml:space="preserve">for </w:t>
      </w:r>
      <w:r w:rsidR="00730A26" w:rsidRPr="009D30A4">
        <w:rPr>
          <w:rFonts w:ascii="Academy Engraved LET" w:hAnsi="Academy Engraved LET"/>
          <w:sz w:val="44"/>
          <w:szCs w:val="44"/>
        </w:rPr>
        <w:t>Clarinet in A,</w:t>
      </w:r>
      <w:r w:rsidR="001A7AE6" w:rsidRPr="009D30A4">
        <w:rPr>
          <w:rFonts w:ascii="Academy Engraved LET" w:hAnsi="Academy Engraved LET"/>
          <w:sz w:val="44"/>
          <w:szCs w:val="44"/>
        </w:rPr>
        <w:t xml:space="preserve"> </w:t>
      </w:r>
      <w:r w:rsidR="00730A26" w:rsidRPr="009D30A4">
        <w:rPr>
          <w:rFonts w:ascii="Academy Engraved LET" w:hAnsi="Academy Engraved LET"/>
          <w:sz w:val="44"/>
          <w:szCs w:val="44"/>
        </w:rPr>
        <w:t>Two Violins,</w:t>
      </w:r>
      <w:r w:rsidR="004F0B41" w:rsidRPr="009D30A4">
        <w:rPr>
          <w:rFonts w:ascii="Academy Engraved LET" w:hAnsi="Academy Engraved LET"/>
          <w:sz w:val="44"/>
          <w:szCs w:val="44"/>
        </w:rPr>
        <w:t xml:space="preserve"> </w:t>
      </w:r>
    </w:p>
    <w:p w14:paraId="44CC71CA" w14:textId="77777777" w:rsidR="00730A26" w:rsidRPr="009D30A4" w:rsidRDefault="00730A26" w:rsidP="001A7AE6">
      <w:pPr>
        <w:jc w:val="center"/>
        <w:outlineLvl w:val="0"/>
        <w:rPr>
          <w:rFonts w:ascii="Academy Engraved LET" w:hAnsi="Academy Engraved LET"/>
          <w:sz w:val="44"/>
          <w:szCs w:val="44"/>
        </w:rPr>
      </w:pPr>
      <w:r w:rsidRPr="009D30A4">
        <w:rPr>
          <w:rFonts w:ascii="Academy Engraved LET" w:hAnsi="Academy Engraved LET"/>
          <w:sz w:val="44"/>
          <w:szCs w:val="44"/>
        </w:rPr>
        <w:t>Viola, and Two Cellos</w:t>
      </w:r>
    </w:p>
    <w:p w14:paraId="72362194" w14:textId="77777777" w:rsidR="001A7AE6" w:rsidRPr="00080AE9" w:rsidRDefault="001A7AE6" w:rsidP="001A7AE6">
      <w:pPr>
        <w:jc w:val="center"/>
        <w:rPr>
          <w:rFonts w:ascii="Academy Engraved LET" w:hAnsi="Academy Engraved LET"/>
          <w:sz w:val="36"/>
          <w:szCs w:val="36"/>
        </w:rPr>
      </w:pPr>
      <w:r w:rsidRPr="00080AE9">
        <w:rPr>
          <w:rFonts w:ascii="Academy Engraved LET" w:hAnsi="Academy Engraved LET"/>
          <w:sz w:val="36"/>
          <w:szCs w:val="36"/>
        </w:rPr>
        <w:t>(chamber version of Concert for Clarinet and Strings)</w:t>
      </w:r>
    </w:p>
    <w:p w14:paraId="21B32ABF" w14:textId="77777777" w:rsidR="007A08A1" w:rsidRDefault="007A08A1" w:rsidP="007A08A1">
      <w:pPr>
        <w:jc w:val="center"/>
        <w:rPr>
          <w:rFonts w:ascii="BauerBodni BT" w:hAnsi="BauerBodni BT"/>
          <w:b/>
        </w:rPr>
      </w:pPr>
    </w:p>
    <w:p w14:paraId="717B9E27" w14:textId="77777777" w:rsidR="004F0B41" w:rsidRPr="009D30A4" w:rsidRDefault="00730A26" w:rsidP="007A08A1">
      <w:pPr>
        <w:jc w:val="center"/>
        <w:rPr>
          <w:rFonts w:ascii="BauerBodni BT" w:hAnsi="BauerBodni BT"/>
          <w:b/>
          <w:sz w:val="26"/>
          <w:szCs w:val="26"/>
        </w:rPr>
      </w:pPr>
      <w:r w:rsidRPr="009D30A4">
        <w:rPr>
          <w:rFonts w:ascii="BauerBodni BT" w:hAnsi="BauerBodni BT"/>
          <w:b/>
          <w:sz w:val="26"/>
          <w:szCs w:val="26"/>
        </w:rPr>
        <w:t>November 26, 2009</w:t>
      </w:r>
      <w:r w:rsidR="00143972" w:rsidRPr="009D30A4">
        <w:rPr>
          <w:rFonts w:ascii="BauerBodni BT" w:hAnsi="BauerBodni BT"/>
          <w:b/>
          <w:sz w:val="26"/>
          <w:szCs w:val="26"/>
        </w:rPr>
        <w:t>—</w:t>
      </w:r>
      <w:r w:rsidRPr="009D30A4">
        <w:rPr>
          <w:rFonts w:ascii="BauerBodni BT" w:hAnsi="BauerBodni BT"/>
          <w:b/>
          <w:sz w:val="26"/>
          <w:szCs w:val="26"/>
        </w:rPr>
        <w:t>February 22</w:t>
      </w:r>
      <w:r w:rsidR="00143972" w:rsidRPr="009D30A4">
        <w:rPr>
          <w:rFonts w:ascii="BauerBodni BT" w:hAnsi="BauerBodni BT"/>
          <w:b/>
          <w:sz w:val="26"/>
          <w:szCs w:val="26"/>
        </w:rPr>
        <w:t>, 20</w:t>
      </w:r>
      <w:r w:rsidRPr="009D30A4">
        <w:rPr>
          <w:rFonts w:ascii="BauerBodni BT" w:hAnsi="BauerBodni BT"/>
          <w:b/>
          <w:sz w:val="26"/>
          <w:szCs w:val="26"/>
        </w:rPr>
        <w:t>10</w:t>
      </w:r>
      <w:r w:rsidR="00B869D9" w:rsidRPr="009D30A4">
        <w:rPr>
          <w:rFonts w:ascii="BauerBodni BT" w:hAnsi="BauerBodni BT"/>
          <w:b/>
          <w:sz w:val="26"/>
          <w:szCs w:val="26"/>
        </w:rPr>
        <w:t xml:space="preserve"> </w:t>
      </w:r>
    </w:p>
    <w:p w14:paraId="2E6F23EC" w14:textId="77777777" w:rsidR="007A08A1" w:rsidRPr="009D30A4" w:rsidRDefault="00B869D9" w:rsidP="007A08A1">
      <w:pPr>
        <w:jc w:val="center"/>
        <w:rPr>
          <w:rFonts w:ascii="BauerBodni BT" w:hAnsi="BauerBodni BT"/>
          <w:b/>
          <w:sz w:val="26"/>
          <w:szCs w:val="26"/>
        </w:rPr>
      </w:pPr>
      <w:r w:rsidRPr="009D30A4">
        <w:rPr>
          <w:rFonts w:ascii="BauerBodni BT" w:hAnsi="BauerBodni BT"/>
          <w:b/>
          <w:sz w:val="26"/>
          <w:szCs w:val="26"/>
        </w:rPr>
        <w:t>Duration: 2</w:t>
      </w:r>
      <w:r w:rsidR="00730A26" w:rsidRPr="009D30A4">
        <w:rPr>
          <w:rFonts w:ascii="BauerBodni BT" w:hAnsi="BauerBodni BT"/>
          <w:b/>
          <w:sz w:val="26"/>
          <w:szCs w:val="26"/>
        </w:rPr>
        <w:t>3</w:t>
      </w:r>
      <w:r w:rsidRPr="009D30A4">
        <w:rPr>
          <w:rFonts w:ascii="BauerBodni BT" w:hAnsi="BauerBodni BT"/>
          <w:b/>
          <w:sz w:val="26"/>
          <w:szCs w:val="26"/>
        </w:rPr>
        <w:t xml:space="preserve"> ½ minutes</w:t>
      </w:r>
    </w:p>
    <w:p w14:paraId="78C1E1FB" w14:textId="77777777" w:rsidR="00C61151" w:rsidRPr="009D30A4" w:rsidRDefault="00C61151" w:rsidP="007A08A1">
      <w:pPr>
        <w:jc w:val="center"/>
        <w:rPr>
          <w:rFonts w:ascii="BauerBodni BT" w:hAnsi="BauerBodni BT"/>
          <w:b/>
          <w:i/>
          <w:sz w:val="26"/>
          <w:szCs w:val="26"/>
        </w:rPr>
      </w:pPr>
    </w:p>
    <w:p w14:paraId="410764CD" w14:textId="77777777" w:rsidR="00C61151" w:rsidRPr="009D30A4" w:rsidRDefault="00143972" w:rsidP="00143972">
      <w:pPr>
        <w:rPr>
          <w:rFonts w:ascii="BauerBodni BT" w:hAnsi="BauerBodni BT"/>
          <w:b/>
        </w:rPr>
      </w:pPr>
      <w:r w:rsidRPr="009D30A4">
        <w:rPr>
          <w:rFonts w:ascii="BauerBodni BT" w:hAnsi="BauerBodni BT"/>
          <w:b/>
        </w:rPr>
        <w:tab/>
      </w:r>
      <w:r w:rsidR="00980254" w:rsidRPr="009D30A4">
        <w:rPr>
          <w:rFonts w:ascii="BauerBodni BT" w:hAnsi="BauerBodni BT"/>
          <w:b/>
        </w:rPr>
        <w:t xml:space="preserve">I have written two chamber works previous to this including </w:t>
      </w:r>
      <w:proofErr w:type="gramStart"/>
      <w:r w:rsidR="00980254" w:rsidRPr="009D30A4">
        <w:rPr>
          <w:rFonts w:ascii="BauerBodni BT" w:hAnsi="BauerBodni BT"/>
          <w:b/>
        </w:rPr>
        <w:t>clarinet;</w:t>
      </w:r>
      <w:proofErr w:type="gramEnd"/>
      <w:r w:rsidR="00980254" w:rsidRPr="009D30A4">
        <w:rPr>
          <w:rFonts w:ascii="BauerBodni BT" w:hAnsi="BauerBodni BT"/>
          <w:b/>
        </w:rPr>
        <w:t xml:space="preserve"> </w:t>
      </w:r>
      <w:r w:rsidR="00980254" w:rsidRPr="009D30A4">
        <w:rPr>
          <w:rFonts w:ascii="BauerBodni BT" w:hAnsi="BauerBodni BT"/>
          <w:b/>
          <w:i/>
        </w:rPr>
        <w:t>Quartet for a New Beginning</w:t>
      </w:r>
      <w:r w:rsidR="00980254" w:rsidRPr="009D30A4">
        <w:rPr>
          <w:rFonts w:ascii="BauerBodni BT" w:hAnsi="BauerBodni BT"/>
          <w:b/>
        </w:rPr>
        <w:t xml:space="preserve">, for clarinet, violin, cello and piano, and </w:t>
      </w:r>
      <w:r w:rsidR="00980254" w:rsidRPr="009D30A4">
        <w:rPr>
          <w:rFonts w:ascii="BauerBodni BT" w:hAnsi="BauerBodni BT"/>
          <w:b/>
          <w:i/>
        </w:rPr>
        <w:t xml:space="preserve">Grand Serenade </w:t>
      </w:r>
      <w:r w:rsidR="00980254" w:rsidRPr="009D30A4">
        <w:rPr>
          <w:rFonts w:ascii="BauerBodni BT" w:hAnsi="BauerBodni BT"/>
          <w:b/>
        </w:rPr>
        <w:t xml:space="preserve">for clarinet, cello and piano. These combinations worked well for the kind of music that I write. Also, there are two local married couples here in Raleigh where the husband plays clarinet and the wife is a cellist; Fred </w:t>
      </w:r>
      <w:proofErr w:type="spellStart"/>
      <w:r w:rsidR="00980254" w:rsidRPr="009D30A4">
        <w:rPr>
          <w:rFonts w:ascii="BauerBodni BT" w:hAnsi="BauerBodni BT"/>
          <w:b/>
        </w:rPr>
        <w:t>Jacobowitz</w:t>
      </w:r>
      <w:proofErr w:type="spellEnd"/>
      <w:r w:rsidR="00980254" w:rsidRPr="009D30A4">
        <w:rPr>
          <w:rFonts w:ascii="BauerBodni BT" w:hAnsi="BauerBodni BT"/>
          <w:b/>
        </w:rPr>
        <w:t xml:space="preserve"> and Bonnie </w:t>
      </w:r>
      <w:proofErr w:type="spellStart"/>
      <w:r w:rsidR="00980254" w:rsidRPr="009D30A4">
        <w:rPr>
          <w:rFonts w:ascii="BauerBodni BT" w:hAnsi="BauerBodni BT"/>
          <w:b/>
        </w:rPr>
        <w:t>Thron</w:t>
      </w:r>
      <w:proofErr w:type="spellEnd"/>
      <w:r w:rsidR="00980254" w:rsidRPr="009D30A4">
        <w:rPr>
          <w:rFonts w:ascii="BauerBodni BT" w:hAnsi="BauerBodni BT"/>
          <w:b/>
        </w:rPr>
        <w:t xml:space="preserve">, who premiered the </w:t>
      </w:r>
      <w:r w:rsidR="00980254" w:rsidRPr="009D30A4">
        <w:rPr>
          <w:rFonts w:ascii="BauerBodni BT" w:hAnsi="BauerBodni BT"/>
          <w:b/>
          <w:i/>
        </w:rPr>
        <w:t>Grand Serenade</w:t>
      </w:r>
      <w:r w:rsidR="00980254" w:rsidRPr="009D30A4">
        <w:rPr>
          <w:rFonts w:ascii="BauerBodni BT" w:hAnsi="BauerBodni BT"/>
          <w:b/>
        </w:rPr>
        <w:t xml:space="preserve">, and Jimmy Gilmore and Elizabeth </w:t>
      </w:r>
      <w:proofErr w:type="spellStart"/>
      <w:r w:rsidR="00980254" w:rsidRPr="009D30A4">
        <w:rPr>
          <w:rFonts w:ascii="BauerBodni BT" w:hAnsi="BauerBodni BT"/>
          <w:b/>
        </w:rPr>
        <w:t>Beilman</w:t>
      </w:r>
      <w:proofErr w:type="spellEnd"/>
      <w:r w:rsidR="00980254" w:rsidRPr="009D30A4">
        <w:rPr>
          <w:rFonts w:ascii="BauerBodni BT" w:hAnsi="BauerBodni BT"/>
          <w:b/>
        </w:rPr>
        <w:t>, who premiered the quartet.</w:t>
      </w:r>
    </w:p>
    <w:p w14:paraId="53B2E7CF" w14:textId="147DD558" w:rsidR="00980254" w:rsidRPr="009D30A4" w:rsidRDefault="00980254" w:rsidP="00143972">
      <w:pPr>
        <w:rPr>
          <w:rFonts w:ascii="BauerBodni BT" w:hAnsi="BauerBodni BT"/>
          <w:b/>
        </w:rPr>
      </w:pPr>
      <w:r w:rsidRPr="009D30A4">
        <w:rPr>
          <w:rFonts w:ascii="BauerBodni BT" w:hAnsi="BauerBodni BT"/>
          <w:b/>
        </w:rPr>
        <w:tab/>
        <w:t>While most of my chamber music includes piano, sometimes I like to get away from it for a bit. At first</w:t>
      </w:r>
      <w:r w:rsidR="009D30A4" w:rsidRPr="009D30A4">
        <w:rPr>
          <w:rFonts w:ascii="BauerBodni BT" w:hAnsi="BauerBodni BT"/>
          <w:b/>
        </w:rPr>
        <w:t>,</w:t>
      </w:r>
      <w:r w:rsidRPr="009D30A4">
        <w:rPr>
          <w:rFonts w:ascii="BauerBodni BT" w:hAnsi="BauerBodni BT"/>
          <w:b/>
        </w:rPr>
        <w:t xml:space="preserve"> I intended to write a clarinet quintet for the usual clarinet and string quartet, but from the first few measures the music insisted on an extra cello. So—I went with the flow.</w:t>
      </w:r>
      <w:r w:rsidR="009D30A4" w:rsidRPr="009D30A4">
        <w:rPr>
          <w:rFonts w:ascii="BauerBodni BT" w:hAnsi="BauerBodni BT"/>
          <w:b/>
        </w:rPr>
        <w:t xml:space="preserve"> The sextet was first performed on February 28, 2012, at Duke University, by clarinetist Fred </w:t>
      </w:r>
      <w:proofErr w:type="spellStart"/>
      <w:r w:rsidR="009D30A4" w:rsidRPr="009D30A4">
        <w:rPr>
          <w:rFonts w:ascii="BauerBodni BT" w:hAnsi="BauerBodni BT"/>
          <w:b/>
        </w:rPr>
        <w:t>Jacobowitz</w:t>
      </w:r>
      <w:proofErr w:type="spellEnd"/>
      <w:r w:rsidR="009D30A4" w:rsidRPr="009D30A4">
        <w:rPr>
          <w:rFonts w:ascii="BauerBodni BT" w:hAnsi="BauerBodni BT"/>
          <w:b/>
        </w:rPr>
        <w:t xml:space="preserve">, the </w:t>
      </w:r>
      <w:proofErr w:type="spellStart"/>
      <w:r w:rsidR="009D30A4" w:rsidRPr="009D30A4">
        <w:rPr>
          <w:rFonts w:ascii="BauerBodni BT" w:hAnsi="BauerBodni BT"/>
          <w:b/>
        </w:rPr>
        <w:t>Ciompi</w:t>
      </w:r>
      <w:proofErr w:type="spellEnd"/>
      <w:r w:rsidR="009D30A4" w:rsidRPr="009D30A4">
        <w:rPr>
          <w:rFonts w:ascii="BauerBodni BT" w:hAnsi="BauerBodni BT"/>
          <w:b/>
        </w:rPr>
        <w:t xml:space="preserve"> Quartet, and Robbie Link, bass.</w:t>
      </w:r>
    </w:p>
    <w:p w14:paraId="1173DA27" w14:textId="77777777" w:rsidR="001A7AE6" w:rsidRPr="009D30A4" w:rsidRDefault="001A7AE6" w:rsidP="00143972">
      <w:pPr>
        <w:rPr>
          <w:rFonts w:ascii="BauerBodni BT" w:hAnsi="BauerBodni BT"/>
          <w:b/>
        </w:rPr>
      </w:pPr>
      <w:r w:rsidRPr="009D30A4">
        <w:rPr>
          <w:rFonts w:ascii="BauerBodni BT" w:hAnsi="BauerBodni BT"/>
          <w:b/>
        </w:rPr>
        <w:tab/>
        <w:t>In July 2012, I decided to expand the sextet by adding a double bass part and thus make it a work for clarinet and string orchestra. This will improve the balance and make the kind of lush sound that suits the music. As this is not really in the style of a “concerto” for soloist with an accompaniment, I call it simply a “concert” for clarinet and strings.</w:t>
      </w:r>
    </w:p>
    <w:p w14:paraId="2484B780" w14:textId="77777777" w:rsidR="00980254" w:rsidRPr="009D30A4" w:rsidRDefault="00980254" w:rsidP="00143972">
      <w:pPr>
        <w:rPr>
          <w:rFonts w:ascii="BauerBodni BT" w:hAnsi="BauerBodni BT"/>
          <w:b/>
        </w:rPr>
      </w:pPr>
      <w:r w:rsidRPr="009D30A4">
        <w:rPr>
          <w:rFonts w:ascii="BauerBodni BT" w:hAnsi="BauerBodni BT"/>
          <w:b/>
        </w:rPr>
        <w:t xml:space="preserve"> </w:t>
      </w:r>
      <w:r w:rsidRPr="009D30A4">
        <w:rPr>
          <w:rFonts w:ascii="BauerBodni BT" w:hAnsi="BauerBodni BT"/>
          <w:b/>
        </w:rPr>
        <w:tab/>
        <w:t xml:space="preserve">For no </w:t>
      </w:r>
      <w:proofErr w:type="gramStart"/>
      <w:r w:rsidRPr="009D30A4">
        <w:rPr>
          <w:rFonts w:ascii="BauerBodni BT" w:hAnsi="BauerBodni BT"/>
          <w:b/>
        </w:rPr>
        <w:t>particular reason</w:t>
      </w:r>
      <w:proofErr w:type="gramEnd"/>
      <w:r w:rsidRPr="009D30A4">
        <w:rPr>
          <w:rFonts w:ascii="BauerBodni BT" w:hAnsi="BauerBodni BT"/>
          <w:b/>
        </w:rPr>
        <w:t>, the tempo markings are all taken from food. Except for the first movement’s “Adagio con queso”, none give an idea as to tempo, requiring musicians to refer to the metronome markings, which I much prefer.</w:t>
      </w:r>
    </w:p>
    <w:p w14:paraId="12807F39" w14:textId="1485014D" w:rsidR="00980254" w:rsidRDefault="00980254" w:rsidP="00143972">
      <w:pPr>
        <w:rPr>
          <w:rFonts w:ascii="BauerBodni BT" w:hAnsi="BauerBodni BT"/>
          <w:b/>
        </w:rPr>
      </w:pPr>
      <w:r w:rsidRPr="009D30A4">
        <w:rPr>
          <w:rFonts w:ascii="BauerBodni BT" w:hAnsi="BauerBodni BT"/>
          <w:b/>
        </w:rPr>
        <w:tab/>
        <w:t>Accidentals hold through the measure and not beyond, and do not refer to other octaves.</w:t>
      </w:r>
      <w:r w:rsidR="004F0B41" w:rsidRPr="009D30A4">
        <w:rPr>
          <w:rFonts w:ascii="BauerBodni BT" w:hAnsi="BauerBodni BT"/>
          <w:b/>
        </w:rPr>
        <w:t xml:space="preserve"> Sometimes I include courtesy accidentals to avoid confusion.</w:t>
      </w:r>
    </w:p>
    <w:p w14:paraId="4D8FAA1C" w14:textId="77777777" w:rsidR="009D30A4" w:rsidRPr="009D30A4" w:rsidRDefault="009D30A4" w:rsidP="00143972">
      <w:pPr>
        <w:rPr>
          <w:rFonts w:ascii="BauerBodni BT" w:hAnsi="BauerBodni BT"/>
          <w:b/>
        </w:rPr>
      </w:pPr>
      <w:bookmarkStart w:id="0" w:name="_GoBack"/>
      <w:bookmarkEnd w:id="0"/>
    </w:p>
    <w:p w14:paraId="3D7B2732" w14:textId="33307BFE" w:rsidR="00500B31" w:rsidRPr="00980254" w:rsidRDefault="00500B31" w:rsidP="009D30A4">
      <w:pPr>
        <w:jc w:val="center"/>
        <w:rPr>
          <w:rFonts w:ascii="Academy Engraved LET" w:hAnsi="Academy Engraved LET"/>
          <w:sz w:val="72"/>
          <w:szCs w:val="72"/>
        </w:rPr>
      </w:pPr>
      <w:r w:rsidRPr="00980254">
        <w:rPr>
          <w:rFonts w:ascii="Academy Engraved LET" w:hAnsi="Academy Engraved LET"/>
          <w:sz w:val="72"/>
          <w:szCs w:val="72"/>
        </w:rPr>
        <w:t>Bill Robinson</w:t>
      </w:r>
    </w:p>
    <w:p w14:paraId="2F91628E" w14:textId="77777777" w:rsidR="009D30A4" w:rsidRDefault="009D30A4" w:rsidP="00500B31">
      <w:pPr>
        <w:jc w:val="center"/>
        <w:rPr>
          <w:rFonts w:ascii="BauerBodni BT" w:hAnsi="BauerBodni BT"/>
          <w:b/>
          <w:sz w:val="28"/>
          <w:szCs w:val="28"/>
        </w:rPr>
      </w:pPr>
    </w:p>
    <w:p w14:paraId="389B8926" w14:textId="3949FCC1" w:rsidR="00500B31" w:rsidRPr="009D30A4" w:rsidRDefault="00500B31" w:rsidP="00500B31">
      <w:pPr>
        <w:jc w:val="center"/>
        <w:rPr>
          <w:rFonts w:ascii="BauerBodni BT" w:hAnsi="BauerBodni BT"/>
          <w:b/>
        </w:rPr>
      </w:pPr>
      <w:r w:rsidRPr="009D30A4">
        <w:rPr>
          <w:rFonts w:ascii="BauerBodni BT" w:hAnsi="BauerBodni BT"/>
          <w:b/>
        </w:rPr>
        <w:t xml:space="preserve">Publisher Parrish Press    </w:t>
      </w:r>
      <w:r w:rsidR="009D30A4">
        <w:rPr>
          <w:rFonts w:ascii="BauerBodni BT" w:hAnsi="BauerBodni BT"/>
          <w:b/>
        </w:rPr>
        <w:t>Garner,</w:t>
      </w:r>
      <w:r w:rsidRPr="009D30A4">
        <w:rPr>
          <w:rFonts w:ascii="BauerBodni BT" w:hAnsi="BauerBodni BT"/>
          <w:b/>
        </w:rPr>
        <w:t xml:space="preserve"> NC  </w:t>
      </w:r>
      <w:r w:rsidR="009D30A4">
        <w:rPr>
          <w:rFonts w:ascii="BauerBodni BT" w:hAnsi="BauerBodni BT"/>
          <w:b/>
        </w:rPr>
        <w:t xml:space="preserve">       </w:t>
      </w:r>
      <w:r w:rsidRPr="009D30A4">
        <w:rPr>
          <w:rFonts w:ascii="BauerBodni BT" w:hAnsi="BauerBodni BT"/>
          <w:b/>
        </w:rPr>
        <w:t xml:space="preserve"> </w:t>
      </w:r>
      <w:r w:rsidR="009D30A4">
        <w:rPr>
          <w:rFonts w:ascii="BauerBodni BT" w:hAnsi="BauerBodni BT"/>
          <w:b/>
        </w:rPr>
        <w:t>Second</w:t>
      </w:r>
      <w:r w:rsidRPr="009D30A4">
        <w:rPr>
          <w:rFonts w:ascii="BauerBodni BT" w:hAnsi="BauerBodni BT"/>
          <w:b/>
        </w:rPr>
        <w:t xml:space="preserve"> </w:t>
      </w:r>
      <w:proofErr w:type="gramStart"/>
      <w:r w:rsidRPr="009D30A4">
        <w:rPr>
          <w:rFonts w:ascii="BauerBodni BT" w:hAnsi="BauerBodni BT"/>
          <w:b/>
        </w:rPr>
        <w:t xml:space="preserve">Edition  </w:t>
      </w:r>
      <w:r w:rsidR="004F0B41" w:rsidRPr="009D30A4">
        <w:rPr>
          <w:rFonts w:ascii="BauerBodni BT" w:hAnsi="BauerBodni BT"/>
          <w:b/>
        </w:rPr>
        <w:t>February</w:t>
      </w:r>
      <w:proofErr w:type="gramEnd"/>
      <w:r w:rsidRPr="009D30A4">
        <w:rPr>
          <w:rFonts w:ascii="BauerBodni BT" w:hAnsi="BauerBodni BT"/>
          <w:b/>
        </w:rPr>
        <w:t xml:space="preserve"> 20</w:t>
      </w:r>
      <w:r w:rsidR="009D30A4">
        <w:rPr>
          <w:rFonts w:ascii="BauerBodni BT" w:hAnsi="BauerBodni BT"/>
          <w:b/>
        </w:rPr>
        <w:t>2</w:t>
      </w:r>
      <w:r w:rsidR="004F0B41" w:rsidRPr="009D30A4">
        <w:rPr>
          <w:rFonts w:ascii="BauerBodni BT" w:hAnsi="BauerBodni BT"/>
          <w:b/>
        </w:rPr>
        <w:t>0</w:t>
      </w:r>
    </w:p>
    <w:p w14:paraId="41E9446E" w14:textId="77777777" w:rsidR="00500B31" w:rsidRPr="009D30A4" w:rsidRDefault="00500B31" w:rsidP="00500B31">
      <w:pPr>
        <w:jc w:val="center"/>
        <w:rPr>
          <w:rFonts w:ascii="Calligraph421 BT" w:hAnsi="Calligraph421 BT"/>
        </w:rPr>
      </w:pPr>
      <w:r w:rsidRPr="009D30A4">
        <w:rPr>
          <w:rFonts w:ascii="BauerBodni BT" w:hAnsi="BauerBodni BT"/>
          <w:b/>
        </w:rPr>
        <w:t>billrobinsonmusic.com</w:t>
      </w:r>
      <w:r w:rsidRPr="009D30A4">
        <w:rPr>
          <w:rFonts w:ascii="Calligraph421 BT" w:hAnsi="Calligraph421 BT"/>
        </w:rPr>
        <w:tab/>
      </w:r>
    </w:p>
    <w:sectPr w:rsidR="00500B31" w:rsidRPr="009D30A4" w:rsidSect="009D30A4">
      <w:pgSz w:w="12240" w:h="15840" w:code="1"/>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Engraved LET">
    <w:panose1 w:val="00000000000000000000"/>
    <w:charset w:val="00"/>
    <w:family w:val="auto"/>
    <w:pitch w:val="variable"/>
    <w:sig w:usb0="00000083" w:usb1="00000000" w:usb2="00000000" w:usb3="00000000" w:csb0="00000009" w:csb1="00000000"/>
  </w:font>
  <w:font w:name="BauerBodni BT">
    <w:altName w:val="Cambria"/>
    <w:charset w:val="00"/>
    <w:family w:val="roman"/>
    <w:pitch w:val="variable"/>
    <w:sig w:usb0="00000087" w:usb1="00000000" w:usb2="00000000" w:usb3="00000000" w:csb0="0000001B" w:csb1="00000000"/>
  </w:font>
  <w:font w:name="Calligraph421 BT">
    <w:panose1 w:val="03060702050402020204"/>
    <w:charset w:val="00"/>
    <w:family w:val="script"/>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8689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EEBA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14B8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4692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9A46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C063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A6D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6AD5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4DF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46879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40B8"/>
    <w:rsid w:val="0006678E"/>
    <w:rsid w:val="000B4678"/>
    <w:rsid w:val="00143972"/>
    <w:rsid w:val="00197440"/>
    <w:rsid w:val="001A7AE6"/>
    <w:rsid w:val="00376594"/>
    <w:rsid w:val="003A3BC5"/>
    <w:rsid w:val="003E3B3A"/>
    <w:rsid w:val="0042505D"/>
    <w:rsid w:val="004B3158"/>
    <w:rsid w:val="004F0B41"/>
    <w:rsid w:val="00500B31"/>
    <w:rsid w:val="00592280"/>
    <w:rsid w:val="005F44BA"/>
    <w:rsid w:val="005F7E5A"/>
    <w:rsid w:val="007140B8"/>
    <w:rsid w:val="00730A26"/>
    <w:rsid w:val="007A08A1"/>
    <w:rsid w:val="007C5F02"/>
    <w:rsid w:val="00835800"/>
    <w:rsid w:val="008928DA"/>
    <w:rsid w:val="00980254"/>
    <w:rsid w:val="009D30A4"/>
    <w:rsid w:val="00AE51B2"/>
    <w:rsid w:val="00B869D9"/>
    <w:rsid w:val="00C61151"/>
    <w:rsid w:val="00D078CC"/>
    <w:rsid w:val="00D94DE8"/>
    <w:rsid w:val="00E1586E"/>
    <w:rsid w:val="00FB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44340"/>
  <w15:chartTrackingRefBased/>
  <w15:docId w15:val="{3982832B-F2E5-4F39-BBD2-3FF186D5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0B467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Ananda Dances</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Ananda Dances</dc:title>
  <dc:subject/>
  <dc:creator>Bill Robinson</dc:creator>
  <cp:keywords/>
  <dc:description/>
  <cp:lastModifiedBy>Bill</cp:lastModifiedBy>
  <cp:revision>3</cp:revision>
  <cp:lastPrinted>2009-05-27T17:09:00Z</cp:lastPrinted>
  <dcterms:created xsi:type="dcterms:W3CDTF">2020-02-12T14:36:00Z</dcterms:created>
  <dcterms:modified xsi:type="dcterms:W3CDTF">2020-02-12T14:42:00Z</dcterms:modified>
</cp:coreProperties>
</file>